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D702F" w14:textId="0918A93B" w:rsidR="003B5CD3" w:rsidRDefault="003B5CD3" w:rsidP="003B5CD3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42</w:t>
      </w:r>
    </w:p>
    <w:p w14:paraId="3D8E290D" w14:textId="77777777" w:rsidR="00FE0E6D" w:rsidRDefault="00FE0E6D" w:rsidP="00FE0E6D">
      <w:pPr>
        <w:ind w:firstLine="720"/>
        <w:jc w:val="right"/>
        <w:rPr>
          <w:sz w:val="26"/>
          <w:szCs w:val="26"/>
        </w:rPr>
      </w:pPr>
    </w:p>
    <w:p w14:paraId="11C9AFB1" w14:textId="77777777" w:rsid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 xml:space="preserve">Финансовые результаты по взаиморасчетам за выполненную работу, услуги </w:t>
      </w:r>
    </w:p>
    <w:p w14:paraId="0165D639" w14:textId="77777777" w:rsidR="00FE0E6D" w:rsidRP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 xml:space="preserve">и пользование подвижным составом железнодорожных администраций </w:t>
      </w:r>
    </w:p>
    <w:p w14:paraId="3AD7EFAC" w14:textId="77777777" w:rsidR="00FE0E6D" w:rsidRPr="00FE0E6D" w:rsidRDefault="00FE0E6D" w:rsidP="00FE0E6D">
      <w:pPr>
        <w:jc w:val="center"/>
        <w:rPr>
          <w:b/>
          <w:sz w:val="26"/>
          <w:szCs w:val="26"/>
        </w:rPr>
      </w:pPr>
      <w:r w:rsidRPr="00FE0E6D">
        <w:rPr>
          <w:b/>
          <w:sz w:val="26"/>
          <w:szCs w:val="26"/>
        </w:rPr>
        <w:t xml:space="preserve">на 1 </w:t>
      </w:r>
      <w:r w:rsidR="00EB57C9">
        <w:rPr>
          <w:b/>
          <w:sz w:val="26"/>
          <w:szCs w:val="26"/>
        </w:rPr>
        <w:t>апреля</w:t>
      </w:r>
      <w:r w:rsidRPr="00FE0E6D">
        <w:rPr>
          <w:b/>
          <w:sz w:val="26"/>
          <w:szCs w:val="26"/>
        </w:rPr>
        <w:t xml:space="preserve"> 2025 года</w:t>
      </w:r>
    </w:p>
    <w:p w14:paraId="09125E59" w14:textId="77777777" w:rsidR="00FE0E6D" w:rsidRDefault="00FE0E6D" w:rsidP="00FE0E6D">
      <w:pPr>
        <w:jc w:val="center"/>
        <w:rPr>
          <w:sz w:val="26"/>
          <w:szCs w:val="26"/>
        </w:rPr>
      </w:pPr>
    </w:p>
    <w:p w14:paraId="20BA3880" w14:textId="77777777" w:rsidR="00EB57C9" w:rsidRPr="0001640B" w:rsidRDefault="00EB57C9" w:rsidP="00EB57C9">
      <w:pPr>
        <w:ind w:firstLine="720"/>
        <w:jc w:val="both"/>
        <w:rPr>
          <w:sz w:val="26"/>
          <w:szCs w:val="26"/>
        </w:rPr>
      </w:pPr>
      <w:r w:rsidRPr="0001640B">
        <w:rPr>
          <w:sz w:val="26"/>
          <w:szCs w:val="26"/>
        </w:rPr>
        <w:t>11</w:t>
      </w:r>
      <w:r>
        <w:rPr>
          <w:sz w:val="26"/>
          <w:szCs w:val="26"/>
        </w:rPr>
        <w:t>,8</w:t>
      </w:r>
      <w:r w:rsidRPr="0001640B">
        <w:rPr>
          <w:sz w:val="26"/>
          <w:szCs w:val="26"/>
        </w:rPr>
        <w:t xml:space="preserve"> млн шв. франков (</w:t>
      </w:r>
      <w:r>
        <w:rPr>
          <w:sz w:val="26"/>
          <w:szCs w:val="26"/>
        </w:rPr>
        <w:t>62,9</w:t>
      </w:r>
      <w:r w:rsidRPr="0001640B">
        <w:rPr>
          <w:sz w:val="26"/>
          <w:szCs w:val="26"/>
        </w:rPr>
        <w:t> %) – задолженность железнодорожной администрации Туркменистана, обязательства не выполнены перед железнодорожными администрациями Грузии – 6</w:t>
      </w:r>
      <w:r>
        <w:rPr>
          <w:sz w:val="26"/>
          <w:szCs w:val="26"/>
        </w:rPr>
        <w:t>,2</w:t>
      </w:r>
      <w:r w:rsidRPr="0001640B">
        <w:rPr>
          <w:sz w:val="26"/>
          <w:szCs w:val="26"/>
        </w:rPr>
        <w:t xml:space="preserve"> млн (54,6 %), Республики Узбекистан – </w:t>
      </w:r>
      <w:r>
        <w:rPr>
          <w:sz w:val="26"/>
          <w:szCs w:val="26"/>
        </w:rPr>
        <w:t>3,9</w:t>
      </w:r>
      <w:r w:rsidRPr="0001640B">
        <w:rPr>
          <w:sz w:val="26"/>
          <w:szCs w:val="26"/>
        </w:rPr>
        <w:t xml:space="preserve"> млн (</w:t>
      </w:r>
      <w:r>
        <w:rPr>
          <w:sz w:val="26"/>
          <w:szCs w:val="26"/>
        </w:rPr>
        <w:t>33</w:t>
      </w:r>
      <w:r w:rsidRPr="0001640B">
        <w:rPr>
          <w:sz w:val="26"/>
          <w:szCs w:val="26"/>
        </w:rPr>
        <w:t xml:space="preserve"> %), Республики Таджикистан – </w:t>
      </w:r>
      <w:r>
        <w:rPr>
          <w:sz w:val="26"/>
          <w:szCs w:val="26"/>
        </w:rPr>
        <w:t>675,2</w:t>
      </w:r>
      <w:r w:rsidRPr="0001640B">
        <w:rPr>
          <w:sz w:val="26"/>
          <w:szCs w:val="26"/>
        </w:rPr>
        <w:t xml:space="preserve"> тыс. (</w:t>
      </w:r>
      <w:r>
        <w:rPr>
          <w:sz w:val="26"/>
          <w:szCs w:val="26"/>
        </w:rPr>
        <w:t>5,7</w:t>
      </w:r>
      <w:r w:rsidRPr="0001640B">
        <w:rPr>
          <w:sz w:val="26"/>
          <w:szCs w:val="26"/>
        </w:rPr>
        <w:t xml:space="preserve"> %), Азербайджанской Республики – </w:t>
      </w:r>
      <w:r>
        <w:rPr>
          <w:sz w:val="26"/>
          <w:szCs w:val="26"/>
        </w:rPr>
        <w:t>647</w:t>
      </w:r>
      <w:r w:rsidRPr="0001640B">
        <w:rPr>
          <w:sz w:val="26"/>
          <w:szCs w:val="26"/>
        </w:rPr>
        <w:t xml:space="preserve"> тыс. (5,</w:t>
      </w:r>
      <w:r>
        <w:rPr>
          <w:sz w:val="26"/>
          <w:szCs w:val="26"/>
        </w:rPr>
        <w:t>5</w:t>
      </w:r>
      <w:r w:rsidRPr="0001640B">
        <w:rPr>
          <w:sz w:val="26"/>
          <w:szCs w:val="26"/>
        </w:rPr>
        <w:t xml:space="preserve"> %), Республики Беларусь – </w:t>
      </w:r>
      <w:r>
        <w:rPr>
          <w:sz w:val="26"/>
          <w:szCs w:val="26"/>
        </w:rPr>
        <w:t>231,6</w:t>
      </w:r>
      <w:r w:rsidRPr="0001640B">
        <w:rPr>
          <w:sz w:val="26"/>
          <w:szCs w:val="26"/>
        </w:rPr>
        <w:t xml:space="preserve"> тыс. </w:t>
      </w:r>
      <w:r>
        <w:rPr>
          <w:sz w:val="26"/>
          <w:szCs w:val="26"/>
        </w:rPr>
        <w:br/>
      </w:r>
      <w:r w:rsidRPr="0001640B">
        <w:rPr>
          <w:sz w:val="26"/>
          <w:szCs w:val="26"/>
        </w:rPr>
        <w:t>(2</w:t>
      </w:r>
      <w:r>
        <w:rPr>
          <w:sz w:val="26"/>
          <w:szCs w:val="26"/>
        </w:rPr>
        <w:t xml:space="preserve"> </w:t>
      </w:r>
      <w:r w:rsidRPr="0001640B">
        <w:rPr>
          <w:sz w:val="26"/>
          <w:szCs w:val="26"/>
        </w:rPr>
        <w:t xml:space="preserve">%), Латвийской Республики – </w:t>
      </w:r>
      <w:r>
        <w:rPr>
          <w:sz w:val="26"/>
          <w:szCs w:val="26"/>
        </w:rPr>
        <w:t>76,9</w:t>
      </w:r>
      <w:r w:rsidRPr="0001640B">
        <w:rPr>
          <w:sz w:val="26"/>
          <w:szCs w:val="26"/>
        </w:rPr>
        <w:t xml:space="preserve"> тыс. (0,7 %), Литовской Республики – </w:t>
      </w:r>
      <w:r>
        <w:rPr>
          <w:sz w:val="26"/>
          <w:szCs w:val="26"/>
        </w:rPr>
        <w:br/>
      </w:r>
      <w:r w:rsidRPr="0001640B">
        <w:rPr>
          <w:sz w:val="26"/>
          <w:szCs w:val="26"/>
        </w:rPr>
        <w:t>34,</w:t>
      </w:r>
      <w:r>
        <w:rPr>
          <w:sz w:val="26"/>
          <w:szCs w:val="26"/>
        </w:rPr>
        <w:t>6</w:t>
      </w:r>
      <w:r w:rsidRPr="0001640B">
        <w:rPr>
          <w:sz w:val="26"/>
          <w:szCs w:val="26"/>
        </w:rPr>
        <w:t xml:space="preserve"> тыс. (0,3</w:t>
      </w:r>
      <w:r>
        <w:rPr>
          <w:sz w:val="26"/>
          <w:szCs w:val="26"/>
        </w:rPr>
        <w:t xml:space="preserve"> %), Кыргызской Республики – 26</w:t>
      </w:r>
      <w:r w:rsidRPr="0001640B">
        <w:rPr>
          <w:sz w:val="26"/>
          <w:szCs w:val="26"/>
        </w:rPr>
        <w:t>,4 тыс. (0,</w:t>
      </w:r>
      <w:r>
        <w:rPr>
          <w:sz w:val="26"/>
          <w:szCs w:val="26"/>
        </w:rPr>
        <w:t>2</w:t>
      </w:r>
      <w:r w:rsidRPr="0001640B">
        <w:rPr>
          <w:sz w:val="26"/>
          <w:szCs w:val="26"/>
        </w:rPr>
        <w:t xml:space="preserve"> %), Эстонской Республики – 19,9 тыс. (0,2 %), Республики Молдова – 1 тыс. шв. франков;</w:t>
      </w:r>
    </w:p>
    <w:p w14:paraId="23165ADF" w14:textId="77777777" w:rsidR="00EB57C9" w:rsidRPr="0001640B" w:rsidRDefault="00EB57C9" w:rsidP="00EB57C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6,2</w:t>
      </w:r>
      <w:r w:rsidRPr="0001640B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01640B">
        <w:rPr>
          <w:sz w:val="26"/>
          <w:szCs w:val="26"/>
        </w:rPr>
        <w:t xml:space="preserve"> шв. франков (</w:t>
      </w:r>
      <w:r>
        <w:rPr>
          <w:sz w:val="26"/>
          <w:szCs w:val="26"/>
        </w:rPr>
        <w:t>33,1</w:t>
      </w:r>
      <w:r w:rsidRPr="0001640B">
        <w:rPr>
          <w:sz w:val="26"/>
          <w:szCs w:val="26"/>
        </w:rPr>
        <w:t xml:space="preserve"> %) – Российской Федерации</w:t>
      </w:r>
      <w:r>
        <w:rPr>
          <w:sz w:val="26"/>
          <w:szCs w:val="26"/>
        </w:rPr>
        <w:t>, сумма причитается в пользу железнодорожной администрации Литовской Республики</w:t>
      </w:r>
      <w:r w:rsidRPr="0001640B">
        <w:rPr>
          <w:sz w:val="26"/>
          <w:szCs w:val="26"/>
        </w:rPr>
        <w:t>;</w:t>
      </w:r>
    </w:p>
    <w:p w14:paraId="2BA8E4B8" w14:textId="77777777" w:rsidR="00EB57C9" w:rsidRDefault="00EB57C9" w:rsidP="00EB57C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500</w:t>
      </w:r>
      <w:r w:rsidRPr="0001640B">
        <w:rPr>
          <w:sz w:val="26"/>
          <w:szCs w:val="26"/>
        </w:rPr>
        <w:t xml:space="preserve"> тыс. шв. франков (</w:t>
      </w:r>
      <w:r>
        <w:rPr>
          <w:sz w:val="26"/>
          <w:szCs w:val="26"/>
        </w:rPr>
        <w:t>2,7</w:t>
      </w:r>
      <w:r w:rsidRPr="0001640B">
        <w:rPr>
          <w:sz w:val="26"/>
          <w:szCs w:val="26"/>
        </w:rPr>
        <w:t xml:space="preserve"> %) – Республики Молдова, основной кредитор железнодорожная администрация Республики Беларусь (</w:t>
      </w:r>
      <w:r>
        <w:rPr>
          <w:sz w:val="26"/>
          <w:szCs w:val="26"/>
        </w:rPr>
        <w:t>479,5</w:t>
      </w:r>
      <w:r w:rsidRPr="0001640B">
        <w:rPr>
          <w:sz w:val="26"/>
          <w:szCs w:val="26"/>
        </w:rPr>
        <w:t xml:space="preserve"> тыс. шв. франков);</w:t>
      </w:r>
    </w:p>
    <w:p w14:paraId="095B3A2B" w14:textId="77777777" w:rsidR="00EB57C9" w:rsidRPr="0001640B" w:rsidRDefault="00EB57C9" w:rsidP="00EB57C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128,5 тыс. шв. франков (0,7 %) – Республики Узбекистан;</w:t>
      </w:r>
    </w:p>
    <w:p w14:paraId="0BD33680" w14:textId="77777777" w:rsidR="00EB57C9" w:rsidRPr="0001640B" w:rsidRDefault="00EB57C9" w:rsidP="00EB57C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92,4</w:t>
      </w:r>
      <w:r w:rsidRPr="0001640B">
        <w:rPr>
          <w:sz w:val="26"/>
          <w:szCs w:val="26"/>
        </w:rPr>
        <w:t xml:space="preserve"> тыс. шв. франков (</w:t>
      </w:r>
      <w:r>
        <w:rPr>
          <w:sz w:val="26"/>
          <w:szCs w:val="26"/>
        </w:rPr>
        <w:t>0,5</w:t>
      </w:r>
      <w:r w:rsidRPr="0001640B">
        <w:rPr>
          <w:sz w:val="26"/>
          <w:szCs w:val="26"/>
        </w:rPr>
        <w:t xml:space="preserve"> %) – Литовской Республики;</w:t>
      </w:r>
    </w:p>
    <w:p w14:paraId="40DE8CCA" w14:textId="77777777" w:rsidR="00EB57C9" w:rsidRPr="0001640B" w:rsidRDefault="00EB57C9" w:rsidP="00EB57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25,9</w:t>
      </w:r>
      <w:r w:rsidRPr="0001640B">
        <w:rPr>
          <w:sz w:val="26"/>
          <w:szCs w:val="26"/>
        </w:rPr>
        <w:t xml:space="preserve"> тыс. шв. франков (</w:t>
      </w:r>
      <w:r>
        <w:rPr>
          <w:sz w:val="26"/>
          <w:szCs w:val="26"/>
        </w:rPr>
        <w:t>0,1</w:t>
      </w:r>
      <w:r w:rsidRPr="0001640B">
        <w:rPr>
          <w:sz w:val="26"/>
          <w:szCs w:val="26"/>
        </w:rPr>
        <w:t xml:space="preserve"> %) – Республики Армения;</w:t>
      </w:r>
    </w:p>
    <w:p w14:paraId="34CBF561" w14:textId="77777777" w:rsidR="00EB57C9" w:rsidRPr="0001640B" w:rsidRDefault="00EB57C9" w:rsidP="00EB57C9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1640B">
        <w:rPr>
          <w:sz w:val="26"/>
          <w:szCs w:val="26"/>
        </w:rPr>
        <w:t>0,</w:t>
      </w:r>
      <w:r>
        <w:rPr>
          <w:sz w:val="26"/>
          <w:szCs w:val="26"/>
        </w:rPr>
        <w:t>6</w:t>
      </w:r>
      <w:r w:rsidRPr="0001640B">
        <w:rPr>
          <w:sz w:val="26"/>
          <w:szCs w:val="26"/>
        </w:rPr>
        <w:t xml:space="preserve"> тыс. шв. франков – Кыргызской Республики.</w:t>
      </w:r>
    </w:p>
    <w:p w14:paraId="0F915578" w14:textId="77777777" w:rsidR="00454DA0" w:rsidRDefault="00454DA0"/>
    <w:sectPr w:rsidR="00454DA0" w:rsidSect="0045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E6D"/>
    <w:rsid w:val="003320B8"/>
    <w:rsid w:val="003B5CD3"/>
    <w:rsid w:val="00454DA0"/>
    <w:rsid w:val="00733200"/>
    <w:rsid w:val="008E210F"/>
    <w:rsid w:val="00950425"/>
    <w:rsid w:val="00A26F68"/>
    <w:rsid w:val="00BE5B70"/>
    <w:rsid w:val="00D9777E"/>
    <w:rsid w:val="00EB57C9"/>
    <w:rsid w:val="00F9542F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B874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8</cp:revision>
  <dcterms:created xsi:type="dcterms:W3CDTF">2025-05-05T13:23:00Z</dcterms:created>
  <dcterms:modified xsi:type="dcterms:W3CDTF">2025-06-06T11:12:00Z</dcterms:modified>
</cp:coreProperties>
</file>